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B9" w:rsidRPr="00A520FA" w:rsidRDefault="009F79B9" w:rsidP="007827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79B9" w:rsidRPr="0071513C" w:rsidRDefault="009F79B9" w:rsidP="007827AE">
      <w:pPr>
        <w:spacing w:line="360" w:lineRule="auto"/>
        <w:rPr>
          <w:rFonts w:ascii="Times New Roman" w:hAnsi="Times New Roman"/>
          <w:color w:val="008000"/>
          <w:sz w:val="28"/>
          <w:szCs w:val="28"/>
        </w:rPr>
      </w:pP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b/>
          <w:color w:val="008000"/>
          <w:sz w:val="28"/>
          <w:szCs w:val="28"/>
        </w:rPr>
      </w:pPr>
      <w:r w:rsidRPr="0071513C">
        <w:rPr>
          <w:rFonts w:ascii="Times New Roman" w:hAnsi="Times New Roman"/>
          <w:color w:val="008000"/>
          <w:sz w:val="28"/>
          <w:szCs w:val="28"/>
        </w:rPr>
        <w:t xml:space="preserve">                                                             </w:t>
      </w:r>
      <w:r w:rsidRPr="0071513C">
        <w:rPr>
          <w:rFonts w:ascii="Times New Roman" w:hAnsi="Times New Roman"/>
          <w:b/>
          <w:color w:val="008000"/>
          <w:sz w:val="28"/>
          <w:szCs w:val="28"/>
        </w:rPr>
        <w:t>СТАТУТ</w:t>
      </w:r>
    </w:p>
    <w:p w:rsidR="009F79B9" w:rsidRPr="0071513C" w:rsidRDefault="009F79B9" w:rsidP="007827AE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1513C">
        <w:rPr>
          <w:rFonts w:ascii="Times New Roman" w:hAnsi="Times New Roman"/>
          <w:b/>
          <w:color w:val="008000"/>
          <w:sz w:val="28"/>
          <w:szCs w:val="28"/>
        </w:rPr>
        <w:t xml:space="preserve">наукового товариства учнів Глибоцької гімназії </w:t>
      </w:r>
    </w:p>
    <w:p w:rsidR="009F79B9" w:rsidRPr="0071513C" w:rsidRDefault="009F79B9" w:rsidP="007827AE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1513C">
        <w:rPr>
          <w:rFonts w:ascii="Times New Roman" w:hAnsi="Times New Roman"/>
          <w:b/>
          <w:color w:val="008000"/>
          <w:sz w:val="28"/>
          <w:szCs w:val="28"/>
        </w:rPr>
        <w:t>«Гіперіон»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b/>
          <w:bCs/>
          <w:color w:val="008000"/>
          <w:sz w:val="28"/>
          <w:szCs w:val="28"/>
          <w:lang w:val="uk-UA" w:eastAsia="uk-UA"/>
        </w:rPr>
      </w:pPr>
      <w:r w:rsidRPr="0071513C"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  <w:t>І. Загальні положення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Наукове то</w:t>
      </w:r>
      <w:r>
        <w:rPr>
          <w:rFonts w:ascii="Times New Roman" w:hAnsi="Times New Roman"/>
          <w:sz w:val="28"/>
          <w:szCs w:val="28"/>
          <w:lang w:eastAsia="uk-UA"/>
        </w:rPr>
        <w:t>вариство учнів Глибоцької гімназії «Гіперіон</w:t>
      </w:r>
      <w:r w:rsidRPr="00A520FA">
        <w:rPr>
          <w:rFonts w:ascii="Times New Roman" w:hAnsi="Times New Roman"/>
          <w:sz w:val="28"/>
          <w:szCs w:val="28"/>
          <w:lang w:eastAsia="uk-UA"/>
        </w:rPr>
        <w:t>»  є структурним підрозділом навчального закладу. Наукове товариство учнів  є творчим об'єднанням учнів 2-11-х класів, що забезпечує їх інтелектуальний і духовний розвиток, підготовку до активної діяльності в галузі науки та сприяє самовизначенню в майбутній професії.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i/>
          <w:iCs/>
          <w:color w:val="008000"/>
          <w:sz w:val="28"/>
          <w:szCs w:val="28"/>
          <w:lang w:eastAsia="uk-UA"/>
        </w:rPr>
        <w:t>Головним завданням наукового товариства учнів «</w:t>
      </w:r>
      <w:r w:rsidRPr="0071513C">
        <w:rPr>
          <w:rFonts w:ascii="Times New Roman" w:hAnsi="Times New Roman"/>
          <w:b/>
          <w:i/>
          <w:color w:val="008000"/>
          <w:sz w:val="28"/>
          <w:szCs w:val="28"/>
        </w:rPr>
        <w:t>Гіперіон</w:t>
      </w:r>
      <w:r w:rsidRPr="0071513C">
        <w:rPr>
          <w:rFonts w:ascii="Times New Roman" w:hAnsi="Times New Roman"/>
          <w:b/>
          <w:bCs/>
          <w:i/>
          <w:iCs/>
          <w:color w:val="008000"/>
          <w:sz w:val="28"/>
          <w:szCs w:val="28"/>
          <w:lang w:eastAsia="uk-UA"/>
        </w:rPr>
        <w:t>» є: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• створення умов для творчого самовдосконалення учнів;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виявлення, розвиток та підтримка юних талантів та обдарувань;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сприяння додаткової освіти учнів шляхом залучення до систематичної науково-дослідницької, експериментальної, конструктивної і винахідницької діяльності в різних галузях науки;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створення умов для творчої співпраці з науковцями вищих навчальних закладів України та інших установ;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пропаганда наукових дос</w:t>
      </w:r>
      <w:r>
        <w:rPr>
          <w:rFonts w:ascii="Times New Roman" w:hAnsi="Times New Roman"/>
          <w:sz w:val="28"/>
          <w:szCs w:val="28"/>
          <w:lang w:eastAsia="uk-UA"/>
        </w:rPr>
        <w:t xml:space="preserve">ліджень та досягнень учнів гімназії </w:t>
      </w:r>
      <w:r w:rsidRPr="00A520FA">
        <w:rPr>
          <w:rFonts w:ascii="Times New Roman" w:hAnsi="Times New Roman"/>
          <w:sz w:val="28"/>
          <w:szCs w:val="28"/>
          <w:lang w:eastAsia="uk-UA"/>
        </w:rPr>
        <w:t xml:space="preserve"> шляхом випуску періодичних видань, збірників, радіо-телепередач, участі у різних наукових конкурсах, конференціях тощо;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пошук цікавих нестандартних форм і методів організації та проведення науково-дослідницької робо</w:t>
      </w:r>
      <w:r>
        <w:rPr>
          <w:rFonts w:ascii="Times New Roman" w:hAnsi="Times New Roman"/>
          <w:sz w:val="28"/>
          <w:szCs w:val="28"/>
          <w:lang w:eastAsia="uk-UA"/>
        </w:rPr>
        <w:t>ти серед учнівської молоді гімназії</w:t>
      </w:r>
      <w:r w:rsidRPr="00A520FA">
        <w:rPr>
          <w:rFonts w:ascii="Times New Roman" w:hAnsi="Times New Roman"/>
          <w:sz w:val="28"/>
          <w:szCs w:val="28"/>
          <w:lang w:eastAsia="uk-UA"/>
        </w:rPr>
        <w:t>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організація та пошук шляхів для здійснення морального та матеріально</w:t>
      </w:r>
      <w:r>
        <w:rPr>
          <w:rFonts w:ascii="Times New Roman" w:hAnsi="Times New Roman"/>
          <w:sz w:val="28"/>
          <w:szCs w:val="28"/>
          <w:lang w:eastAsia="uk-UA"/>
        </w:rPr>
        <w:t>го заохочення кращих учнів гімназії</w:t>
      </w:r>
      <w:r w:rsidRPr="00A520FA">
        <w:rPr>
          <w:rFonts w:ascii="Times New Roman" w:hAnsi="Times New Roman"/>
          <w:sz w:val="28"/>
          <w:szCs w:val="28"/>
          <w:lang w:eastAsia="uk-UA"/>
        </w:rPr>
        <w:t>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 xml:space="preserve">• створення позитивного іміджу гімназії </w:t>
      </w:r>
      <w:r w:rsidRPr="00A520FA">
        <w:rPr>
          <w:rFonts w:ascii="Times New Roman" w:hAnsi="Times New Roman"/>
          <w:sz w:val="28"/>
          <w:szCs w:val="28"/>
          <w:lang w:eastAsia="uk-UA"/>
        </w:rPr>
        <w:t>, як середнього загальноосвітнього закладу, для обдарованих і здібних дітей, що забезпечує їхню науково-теоретичну, гуманітарну, загальнокультурну підготовку;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організація роботи по створенню інформаційного банку даних, який складається з учнівських науково-дослідницьких робіт і використовується у подальшій роботі як   учнями, так і викладачами.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Наукове то</w:t>
      </w:r>
      <w:r>
        <w:rPr>
          <w:rFonts w:ascii="Times New Roman" w:hAnsi="Times New Roman"/>
          <w:sz w:val="28"/>
          <w:szCs w:val="28"/>
          <w:lang w:eastAsia="uk-UA"/>
        </w:rPr>
        <w:t>вариство учнів Глибоцької гімназії   «Гіперіон</w:t>
      </w:r>
      <w:r w:rsidRPr="00A520FA">
        <w:rPr>
          <w:rFonts w:ascii="Times New Roman" w:hAnsi="Times New Roman"/>
          <w:sz w:val="28"/>
          <w:szCs w:val="28"/>
          <w:lang w:eastAsia="uk-UA"/>
        </w:rPr>
        <w:t>» у роботі керується Положенням про Малу академію наук і наукові товариства учнів України, затвердженим Наказом №35 Міністерства освіти України від 11.02.1994 р. та статутом гімназії, чинним законодавством.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  <w:t>II. Структура та організаційні принципи діяльності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71513C">
        <w:rPr>
          <w:rFonts w:ascii="Times New Roman" w:hAnsi="Times New Roman"/>
          <w:color w:val="008000"/>
          <w:sz w:val="28"/>
          <w:szCs w:val="28"/>
          <w:lang w:eastAsia="uk-UA"/>
        </w:rPr>
        <w:t xml:space="preserve">2.1 </w:t>
      </w:r>
      <w:r w:rsidRPr="0071513C">
        <w:rPr>
          <w:rFonts w:ascii="Times New Roman" w:hAnsi="Times New Roman"/>
          <w:b/>
          <w:color w:val="008000"/>
          <w:sz w:val="28"/>
          <w:szCs w:val="28"/>
          <w:lang w:eastAsia="uk-UA"/>
        </w:rPr>
        <w:t>Наукове товариство учнів  складається з слухачів, кандидатів та дійсних членів.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Слухачами можуть бути учні 2-4-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520FA">
        <w:rPr>
          <w:rFonts w:ascii="Times New Roman" w:hAnsi="Times New Roman"/>
          <w:sz w:val="28"/>
          <w:szCs w:val="28"/>
          <w:lang w:eastAsia="uk-UA"/>
        </w:rPr>
        <w:t>х, 5-х класів, які бажають займатися пошуково-дослідницькою та науково-дослідницькою діяльністю.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Кандидатами можуть стати учні 5-7-х класів, які проявили здібності в оволодінні знаннями позашкільної програми, схильність до творчої діяльності, які виступили зі своїми роботами на уроках, конференціях, принаймні шкільного рівня, які є призерами олімпіад.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Дійсними членами наукового товариства можуть бути кандидати, роботи яких брали щонайменше у районному етапі конкурсу МАН, призери районних, міських, Всеукраїнських олімпіад.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</w:rPr>
      </w:pPr>
      <w:r w:rsidRPr="0071513C">
        <w:rPr>
          <w:rFonts w:ascii="Times New Roman" w:hAnsi="Times New Roman"/>
          <w:color w:val="008000"/>
          <w:sz w:val="28"/>
          <w:szCs w:val="28"/>
        </w:rPr>
        <w:t xml:space="preserve">2.2 </w:t>
      </w:r>
      <w:r w:rsidRPr="0071513C">
        <w:rPr>
          <w:rFonts w:ascii="Times New Roman" w:hAnsi="Times New Roman"/>
          <w:b/>
          <w:color w:val="008000"/>
          <w:sz w:val="28"/>
          <w:szCs w:val="28"/>
        </w:rPr>
        <w:t>Структура  наукового товариства «Гіперіон»: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у складі шкільного наукового товариства працюють секції:</w:t>
      </w:r>
    </w:p>
    <w:p w:rsidR="009F79B9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української мови і літератури;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українознавства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0FA">
        <w:rPr>
          <w:rFonts w:ascii="Times New Roman" w:hAnsi="Times New Roman"/>
          <w:sz w:val="28"/>
          <w:szCs w:val="28"/>
        </w:rPr>
        <w:t>і краєзнавства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математики та інформатики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фізики  і астрономії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іноземних мов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біології, хімії та екології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 xml:space="preserve">географії, економіки 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A520FA">
        <w:rPr>
          <w:rFonts w:ascii="Times New Roman" w:hAnsi="Times New Roman"/>
          <w:sz w:val="28"/>
          <w:szCs w:val="28"/>
        </w:rPr>
        <w:t>сторії і правознавства</w:t>
      </w:r>
      <w:r>
        <w:rPr>
          <w:rFonts w:ascii="Times New Roman" w:hAnsi="Times New Roman"/>
          <w:sz w:val="28"/>
          <w:szCs w:val="28"/>
        </w:rPr>
        <w:t>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 xml:space="preserve">“Юний дослідник “/початкова школа/ </w:t>
      </w:r>
      <w:r>
        <w:rPr>
          <w:rFonts w:ascii="Times New Roman" w:hAnsi="Times New Roman"/>
          <w:sz w:val="28"/>
          <w:szCs w:val="28"/>
        </w:rPr>
        <w:t>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  <w:t>III. Органи управління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color w:val="008000"/>
          <w:sz w:val="28"/>
          <w:szCs w:val="28"/>
          <w:lang w:eastAsia="uk-UA"/>
        </w:rPr>
        <w:t>3.1. </w:t>
      </w:r>
      <w:r w:rsidRPr="0071513C">
        <w:rPr>
          <w:rFonts w:ascii="Times New Roman" w:hAnsi="Times New Roman"/>
          <w:b/>
          <w:color w:val="008000"/>
          <w:sz w:val="28"/>
          <w:szCs w:val="28"/>
          <w:lang w:eastAsia="uk-UA"/>
        </w:rPr>
        <w:t>Головними органами управління є: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• конференція (що проводиться один раз на рік);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рада наукового товариства (засідання проводяться 4 рази на рік);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3.2. До складу ради наукового товариства входять: голова наукового товариства, секретар</w:t>
      </w:r>
      <w:r>
        <w:rPr>
          <w:rFonts w:ascii="Times New Roman" w:hAnsi="Times New Roman"/>
          <w:sz w:val="28"/>
          <w:szCs w:val="28"/>
          <w:lang w:eastAsia="uk-UA"/>
        </w:rPr>
        <w:t xml:space="preserve">, голови секцій </w:t>
      </w:r>
      <w:r w:rsidRPr="00A520FA">
        <w:rPr>
          <w:rFonts w:ascii="Times New Roman" w:hAnsi="Times New Roman"/>
          <w:sz w:val="28"/>
          <w:szCs w:val="28"/>
          <w:lang w:eastAsia="uk-UA"/>
        </w:rPr>
        <w:t>.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3.3. Рада наукового товариства обирається на першому засіданні на початку навчального року.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  <w:t>IV. Організація роботи наукового товариства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i/>
          <w:iCs/>
          <w:color w:val="008000"/>
          <w:sz w:val="28"/>
          <w:szCs w:val="28"/>
          <w:lang w:eastAsia="uk-UA"/>
        </w:rPr>
        <w:t>Наукове товариство учнів може здійснювати свою роботу у формі: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• регулярної роботи наукових гуртків, секцій, клубів, шкіл юних дослідників, які працюють, які працюють протягом року;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колективної роботи творчих груп учнів під керівництвом спеціалістів, організації експедиції, заняття у навчальних гуртках при вищих на</w:t>
      </w:r>
      <w:r>
        <w:rPr>
          <w:rFonts w:ascii="Times New Roman" w:hAnsi="Times New Roman"/>
          <w:sz w:val="28"/>
          <w:szCs w:val="28"/>
          <w:lang w:eastAsia="uk-UA"/>
        </w:rPr>
        <w:t>вчальних закладах;</w:t>
      </w:r>
      <w:r>
        <w:rPr>
          <w:rFonts w:ascii="Times New Roman" w:hAnsi="Times New Roman"/>
          <w:sz w:val="28"/>
          <w:szCs w:val="28"/>
          <w:lang w:eastAsia="uk-UA"/>
        </w:rPr>
        <w:br/>
        <w:t>• конференцій , зльо</w:t>
      </w:r>
      <w:r w:rsidRPr="00A520FA">
        <w:rPr>
          <w:rFonts w:ascii="Times New Roman" w:hAnsi="Times New Roman"/>
          <w:sz w:val="28"/>
          <w:szCs w:val="28"/>
          <w:lang w:eastAsia="uk-UA"/>
        </w:rPr>
        <w:t>тів і конкурсів-виставок творчих робіт учнів;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олімпіад і турнірів з різних областей знань;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>• випуску газети гімназії , підготовки відеозвітів</w:t>
      </w:r>
      <w:r w:rsidRPr="00A520FA">
        <w:rPr>
          <w:rFonts w:ascii="Times New Roman" w:hAnsi="Times New Roman"/>
          <w:sz w:val="28"/>
          <w:szCs w:val="28"/>
          <w:lang w:eastAsia="uk-UA"/>
        </w:rPr>
        <w:t>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розробки, оформлення   та   обґрунтування фірмового стилю, символіки, традицій товариства учнів;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організації науково-пошукової роботи спільно з батьками-фахівцями певних галузей науки.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До складу творчих колективів, що виконують замовленн</w:t>
      </w:r>
      <w:r>
        <w:rPr>
          <w:rFonts w:ascii="Times New Roman" w:hAnsi="Times New Roman"/>
          <w:sz w:val="28"/>
          <w:szCs w:val="28"/>
          <w:lang w:eastAsia="uk-UA"/>
        </w:rPr>
        <w:t xml:space="preserve">я, крім учнів, можуть входити </w:t>
      </w:r>
      <w:r w:rsidRPr="00A520FA">
        <w:rPr>
          <w:rFonts w:ascii="Times New Roman" w:hAnsi="Times New Roman"/>
          <w:sz w:val="28"/>
          <w:szCs w:val="28"/>
          <w:lang w:eastAsia="uk-UA"/>
        </w:rPr>
        <w:t xml:space="preserve"> кваліфіковані фахівці.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color w:val="008000"/>
          <w:sz w:val="28"/>
          <w:szCs w:val="28"/>
          <w:lang w:eastAsia="uk-UA"/>
        </w:rPr>
      </w:pPr>
      <w:r w:rsidRPr="0071513C"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  <w:t>V. Права та обов'язки членів наукового товариства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Чл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ени наукового товариства «Гіперіон</w:t>
      </w:r>
      <w:r w:rsidRPr="00A520FA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» зобов'язані: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520FA">
        <w:rPr>
          <w:rFonts w:ascii="Times New Roman" w:hAnsi="Times New Roman"/>
          <w:sz w:val="28"/>
          <w:szCs w:val="28"/>
          <w:lang w:eastAsia="uk-UA"/>
        </w:rPr>
        <w:t>• постійно вдосконалювати свої знання;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оволодівати навичками дослідницької, пошукової, конструкторської роботи;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бути пропагандистом наукових знань;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 xml:space="preserve">• вносити членські внески у вигляді учбово-наукових посібників, наукових робіт, рефератів, приладів, які б мали використання на уроках </w:t>
      </w:r>
      <w:r>
        <w:rPr>
          <w:rFonts w:ascii="Times New Roman" w:hAnsi="Times New Roman"/>
          <w:sz w:val="28"/>
          <w:szCs w:val="28"/>
          <w:lang w:eastAsia="uk-UA"/>
        </w:rPr>
        <w:t xml:space="preserve">, в </w:t>
      </w:r>
      <w:r w:rsidRPr="00A520FA">
        <w:rPr>
          <w:rFonts w:ascii="Times New Roman" w:hAnsi="Times New Roman"/>
          <w:sz w:val="28"/>
          <w:szCs w:val="28"/>
          <w:lang w:eastAsia="uk-UA"/>
        </w:rPr>
        <w:t>подальшій роботі;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бути організаторами та активними учасниками різних заходів;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дотримуватися</w:t>
      </w:r>
      <w:r>
        <w:rPr>
          <w:rFonts w:ascii="Times New Roman" w:hAnsi="Times New Roman"/>
          <w:sz w:val="28"/>
          <w:szCs w:val="28"/>
          <w:lang w:eastAsia="uk-UA"/>
        </w:rPr>
        <w:t xml:space="preserve"> вимог Статуту Глибоцької  гімназії </w:t>
      </w:r>
      <w:r w:rsidRPr="00A520FA">
        <w:rPr>
          <w:rFonts w:ascii="Times New Roman" w:hAnsi="Times New Roman"/>
          <w:sz w:val="28"/>
          <w:szCs w:val="28"/>
          <w:lang w:eastAsia="uk-UA"/>
        </w:rPr>
        <w:t xml:space="preserve"> та Статуту НТ учнів.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</w:r>
      <w:r w:rsidRPr="0071513C">
        <w:rPr>
          <w:rFonts w:ascii="Times New Roman" w:hAnsi="Times New Roman"/>
          <w:b/>
          <w:color w:val="008000"/>
          <w:sz w:val="28"/>
          <w:szCs w:val="28"/>
          <w:lang w:eastAsia="uk-UA"/>
        </w:rPr>
        <w:t>Члени наукового товариства учнів мають право: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брати участь та бути обраними в органи самоврядування НТ учнів;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брати участь у наукових конференціях, зборах, вечорах, ек</w:t>
      </w:r>
      <w:r>
        <w:rPr>
          <w:rFonts w:ascii="Times New Roman" w:hAnsi="Times New Roman"/>
          <w:sz w:val="28"/>
          <w:szCs w:val="28"/>
          <w:lang w:eastAsia="uk-UA"/>
        </w:rPr>
        <w:t>скурсіях, що проводяться у гімназії</w:t>
      </w:r>
      <w:r w:rsidRPr="00A520FA">
        <w:rPr>
          <w:rFonts w:ascii="Times New Roman" w:hAnsi="Times New Roman"/>
          <w:sz w:val="28"/>
          <w:szCs w:val="28"/>
          <w:lang w:eastAsia="uk-UA"/>
        </w:rPr>
        <w:t>;</w:t>
      </w:r>
      <w:r w:rsidRPr="00A520FA">
        <w:rPr>
          <w:rFonts w:ascii="Times New Roman" w:hAnsi="Times New Roman"/>
          <w:sz w:val="28"/>
          <w:szCs w:val="28"/>
          <w:lang w:eastAsia="uk-UA"/>
        </w:rPr>
        <w:br/>
        <w:t>• викори</w:t>
      </w:r>
      <w:r>
        <w:rPr>
          <w:rFonts w:ascii="Times New Roman" w:hAnsi="Times New Roman"/>
          <w:sz w:val="28"/>
          <w:szCs w:val="28"/>
          <w:lang w:eastAsia="uk-UA"/>
        </w:rPr>
        <w:t>стовувати матеріальну базу гімназії</w:t>
      </w:r>
      <w:r w:rsidRPr="00A520FA">
        <w:rPr>
          <w:rFonts w:ascii="Times New Roman" w:hAnsi="Times New Roman"/>
          <w:sz w:val="28"/>
          <w:szCs w:val="28"/>
          <w:lang w:eastAsia="uk-UA"/>
        </w:rPr>
        <w:t xml:space="preserve"> при виконання наукових робіт.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b/>
          <w:color w:val="008000"/>
          <w:sz w:val="28"/>
          <w:szCs w:val="28"/>
        </w:rPr>
      </w:pPr>
      <w:r w:rsidRPr="0071513C">
        <w:rPr>
          <w:rFonts w:ascii="Times New Roman" w:hAnsi="Times New Roman"/>
          <w:b/>
          <w:color w:val="008000"/>
          <w:sz w:val="28"/>
          <w:szCs w:val="28"/>
        </w:rPr>
        <w:t>VІ. Управління та керівництво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Управління діяльніст</w:t>
      </w:r>
      <w:r>
        <w:rPr>
          <w:rFonts w:ascii="Times New Roman" w:hAnsi="Times New Roman"/>
          <w:sz w:val="28"/>
          <w:szCs w:val="28"/>
        </w:rPr>
        <w:t>ю наукового товариства «Гіперіон»</w:t>
      </w:r>
      <w:r w:rsidRPr="00A520FA">
        <w:rPr>
          <w:rFonts w:ascii="Times New Roman" w:hAnsi="Times New Roman"/>
          <w:sz w:val="28"/>
          <w:szCs w:val="28"/>
        </w:rPr>
        <w:t xml:space="preserve"> здійснюється його засновником</w:t>
      </w:r>
      <w:r>
        <w:rPr>
          <w:rFonts w:ascii="Times New Roman" w:hAnsi="Times New Roman"/>
          <w:sz w:val="28"/>
          <w:szCs w:val="28"/>
        </w:rPr>
        <w:t xml:space="preserve">  Глибоцькою гімназією.</w:t>
      </w:r>
      <w:r w:rsidRPr="00A520FA">
        <w:rPr>
          <w:rFonts w:ascii="Times New Roman" w:hAnsi="Times New Roman"/>
          <w:sz w:val="28"/>
          <w:szCs w:val="28"/>
        </w:rPr>
        <w:t xml:space="preserve"> Без</w:t>
      </w:r>
      <w:r>
        <w:rPr>
          <w:rFonts w:ascii="Times New Roman" w:hAnsi="Times New Roman"/>
          <w:sz w:val="28"/>
          <w:szCs w:val="28"/>
        </w:rPr>
        <w:t>посереднє керівництво НТ «Гіперіон</w:t>
      </w:r>
      <w:r w:rsidRPr="00A520FA">
        <w:rPr>
          <w:rFonts w:ascii="Times New Roman" w:hAnsi="Times New Roman"/>
          <w:sz w:val="28"/>
          <w:szCs w:val="28"/>
        </w:rPr>
        <w:t>» здійснює заступник директора з наукової та навчально-виховної роботи  або інша особа, визначена установчими зборами учасників навчально-виховного процесу. Керівник призначається терміном на один рік. Призначення та</w:t>
      </w:r>
      <w:r>
        <w:rPr>
          <w:rFonts w:ascii="Times New Roman" w:hAnsi="Times New Roman"/>
          <w:sz w:val="28"/>
          <w:szCs w:val="28"/>
        </w:rPr>
        <w:t xml:space="preserve"> звільнення керівника НТ «Гіперіон</w:t>
      </w:r>
      <w:r w:rsidRPr="00A520FA">
        <w:rPr>
          <w:rFonts w:ascii="Times New Roman" w:hAnsi="Times New Roman"/>
          <w:sz w:val="28"/>
          <w:szCs w:val="28"/>
        </w:rPr>
        <w:t>», керівників секцій здійснюється на загальних зборах учнів-членів наукового товариства, керівників секцій та вчителів, які є науковими керівниками. Загальні збори учасників навчально-виховного процесу відбуваються один раз на рік у вересні кожного навчального рок</w:t>
      </w:r>
      <w:r>
        <w:rPr>
          <w:rFonts w:ascii="Times New Roman" w:hAnsi="Times New Roman"/>
          <w:sz w:val="28"/>
          <w:szCs w:val="28"/>
        </w:rPr>
        <w:t>у. На зборах керівник НТ «Гіперіон</w:t>
      </w:r>
      <w:r w:rsidRPr="00A520FA">
        <w:rPr>
          <w:rFonts w:ascii="Times New Roman" w:hAnsi="Times New Roman"/>
          <w:sz w:val="28"/>
          <w:szCs w:val="28"/>
        </w:rPr>
        <w:t>», керівники наукових секцій звітують про роботу за минулий рік та планують роботу на новий навчальний рік.</w:t>
      </w:r>
    </w:p>
    <w:p w:rsidR="009F79B9" w:rsidRPr="0071513C" w:rsidRDefault="009F79B9" w:rsidP="007827AE">
      <w:pPr>
        <w:spacing w:after="0" w:line="360" w:lineRule="auto"/>
        <w:rPr>
          <w:rFonts w:ascii="Times New Roman" w:hAnsi="Times New Roman"/>
          <w:b/>
          <w:color w:val="008000"/>
          <w:sz w:val="28"/>
          <w:szCs w:val="28"/>
        </w:rPr>
      </w:pPr>
      <w:r w:rsidRPr="0071513C">
        <w:rPr>
          <w:rFonts w:ascii="Times New Roman" w:hAnsi="Times New Roman"/>
          <w:b/>
          <w:color w:val="008000"/>
          <w:sz w:val="28"/>
          <w:szCs w:val="28"/>
        </w:rPr>
        <w:t>VІІ. Майно та фінансово-господарська діяльність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Наукове това</w:t>
      </w:r>
      <w:r>
        <w:rPr>
          <w:rFonts w:ascii="Times New Roman" w:hAnsi="Times New Roman"/>
          <w:sz w:val="28"/>
          <w:szCs w:val="28"/>
        </w:rPr>
        <w:t>риство учнів «Гіперіон</w:t>
      </w:r>
      <w:r w:rsidRPr="00A520FA">
        <w:rPr>
          <w:rFonts w:ascii="Times New Roman" w:hAnsi="Times New Roman"/>
          <w:sz w:val="28"/>
          <w:szCs w:val="28"/>
        </w:rPr>
        <w:t>» організовує свою основну діяльність на матеріально-</w:t>
      </w:r>
      <w:r>
        <w:rPr>
          <w:rFonts w:ascii="Times New Roman" w:hAnsi="Times New Roman"/>
          <w:sz w:val="28"/>
          <w:szCs w:val="28"/>
        </w:rPr>
        <w:t>технічній базі Глибоцької  гімназії</w:t>
      </w:r>
      <w:r w:rsidRPr="00A520FA">
        <w:rPr>
          <w:rFonts w:ascii="Times New Roman" w:hAnsi="Times New Roman"/>
          <w:sz w:val="28"/>
          <w:szCs w:val="28"/>
        </w:rPr>
        <w:t>.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Головним джерелом фінансування навчально-виховної, господарської діяльності, оплати праці є кошти державного та місцевого бюджету, що виділяються на утримання закладів.</w:t>
      </w:r>
    </w:p>
    <w:p w:rsidR="009F79B9" w:rsidRPr="00A520FA" w:rsidRDefault="009F79B9" w:rsidP="007827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20FA">
        <w:rPr>
          <w:rFonts w:ascii="Times New Roman" w:hAnsi="Times New Roman"/>
          <w:sz w:val="28"/>
          <w:szCs w:val="28"/>
        </w:rPr>
        <w:t>Додатковим джерелом фінансуван</w:t>
      </w:r>
      <w:r>
        <w:rPr>
          <w:rFonts w:ascii="Times New Roman" w:hAnsi="Times New Roman"/>
          <w:sz w:val="28"/>
          <w:szCs w:val="28"/>
        </w:rPr>
        <w:t>ня наукового товариства « Гіперіон</w:t>
      </w:r>
      <w:r w:rsidRPr="00A520FA">
        <w:rPr>
          <w:rFonts w:ascii="Times New Roman" w:hAnsi="Times New Roman"/>
          <w:sz w:val="28"/>
          <w:szCs w:val="28"/>
        </w:rPr>
        <w:t>» є спонсорство: фонди різних відомств, регіональні фонди, добровільні внески організацій і окремих осіб.</w:t>
      </w:r>
    </w:p>
    <w:p w:rsidR="009F79B9" w:rsidRDefault="009F79B9"/>
    <w:sectPr w:rsidR="009F79B9" w:rsidSect="00C227E9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AE"/>
    <w:rsid w:val="000414A6"/>
    <w:rsid w:val="000C5F4D"/>
    <w:rsid w:val="00664396"/>
    <w:rsid w:val="0071513C"/>
    <w:rsid w:val="007827AE"/>
    <w:rsid w:val="007E47C8"/>
    <w:rsid w:val="008F2FB6"/>
    <w:rsid w:val="009F79B9"/>
    <w:rsid w:val="00A520FA"/>
    <w:rsid w:val="00C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960</Words>
  <Characters>5474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2016-08-31T13:51:00Z</dcterms:created>
  <dcterms:modified xsi:type="dcterms:W3CDTF">2016-09-03T07:32:00Z</dcterms:modified>
</cp:coreProperties>
</file>